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pPr>
      <w:bookmarkStart w:colFirst="0" w:colLast="0" w:name="_2fqb39w7i1mr" w:id="0"/>
      <w:bookmarkEnd w:id="0"/>
      <w:r w:rsidDel="00000000" w:rsidR="00000000" w:rsidRPr="00000000">
        <w:rPr>
          <w:rtl w:val="0"/>
        </w:rPr>
        <w:t xml:space="preserve">List of all awarded MyData operators</w:t>
      </w:r>
    </w:p>
    <w:p w:rsidR="00000000" w:rsidDel="00000000" w:rsidP="00000000" w:rsidRDefault="00000000" w:rsidRPr="00000000" w14:paraId="00000002">
      <w:pPr>
        <w:rPr>
          <w:b w:val="1"/>
          <w:sz w:val="20"/>
          <w:szCs w:val="20"/>
        </w:rPr>
      </w:pPr>
      <w:r w:rsidDel="00000000" w:rsidR="00000000" w:rsidRPr="00000000">
        <w:rPr>
          <w:b w:val="1"/>
          <w:sz w:val="20"/>
          <w:szCs w:val="20"/>
          <w:rtl w:val="0"/>
        </w:rPr>
        <w:t xml:space="preserve">14 October, 2020</w:t>
      </w:r>
    </w:p>
    <w:p w:rsidR="00000000" w:rsidDel="00000000" w:rsidP="00000000" w:rsidRDefault="00000000" w:rsidRPr="00000000" w14:paraId="00000003">
      <w:pPr>
        <w:rPr>
          <w:b w:val="1"/>
          <w:sz w:val="16"/>
          <w:szCs w:val="16"/>
        </w:rPr>
      </w:pPr>
      <w:r w:rsidDel="00000000" w:rsidR="00000000" w:rsidRPr="00000000">
        <w:rPr>
          <w:rtl w:val="0"/>
        </w:rPr>
      </w:r>
    </w:p>
    <w:tbl>
      <w:tblPr>
        <w:tblStyle w:val="Table1"/>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5"/>
        <w:gridCol w:w="1980"/>
        <w:gridCol w:w="1755"/>
        <w:gridCol w:w="2040"/>
        <w:gridCol w:w="1935"/>
        <w:tblGridChange w:id="0">
          <w:tblGrid>
            <w:gridCol w:w="1635"/>
            <w:gridCol w:w="1980"/>
            <w:gridCol w:w="1755"/>
            <w:gridCol w:w="2040"/>
            <w:gridCol w:w="19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rPr>
                <w:b w:val="1"/>
                <w:sz w:val="16"/>
                <w:szCs w:val="16"/>
              </w:rPr>
            </w:pPr>
            <w:r w:rsidDel="00000000" w:rsidR="00000000" w:rsidRPr="00000000">
              <w:rPr>
                <w:b w:val="1"/>
                <w:sz w:val="16"/>
                <w:szCs w:val="16"/>
                <w:rtl w:val="0"/>
              </w:rPr>
              <w:t xml:space="preserve">Operator's brand name</w:t>
            </w:r>
          </w:p>
          <w:p w:rsidR="00000000" w:rsidDel="00000000" w:rsidP="00000000" w:rsidRDefault="00000000" w:rsidRPr="00000000" w14:paraId="00000005">
            <w:pPr>
              <w:widowControl w:val="0"/>
              <w:spacing w:line="240" w:lineRule="auto"/>
              <w:rPr>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rPr>
                <w:b w:val="1"/>
                <w:sz w:val="16"/>
                <w:szCs w:val="16"/>
              </w:rPr>
            </w:pPr>
            <w:r w:rsidDel="00000000" w:rsidR="00000000" w:rsidRPr="00000000">
              <w:rPr>
                <w:b w:val="1"/>
                <w:sz w:val="16"/>
                <w:szCs w:val="16"/>
                <w:rtl w:val="0"/>
              </w:rPr>
              <w:t xml:space="preserve">The legal name of organisation providing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rPr>
                <w:b w:val="1"/>
                <w:sz w:val="16"/>
                <w:szCs w:val="16"/>
              </w:rPr>
            </w:pPr>
            <w:r w:rsidDel="00000000" w:rsidR="00000000" w:rsidRPr="00000000">
              <w:rPr>
                <w:b w:val="1"/>
                <w:sz w:val="16"/>
                <w:szCs w:val="16"/>
                <w:rtl w:val="0"/>
              </w:rPr>
              <w:t xml:space="preserve">Country (or countries) of organisation registration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rPr>
                <w:b w:val="1"/>
                <w:sz w:val="16"/>
                <w:szCs w:val="16"/>
              </w:rPr>
            </w:pPr>
            <w:r w:rsidDel="00000000" w:rsidR="00000000" w:rsidRPr="00000000">
              <w:rPr>
                <w:b w:val="1"/>
                <w:sz w:val="16"/>
                <w:szCs w:val="16"/>
                <w:rtl w:val="0"/>
              </w:rPr>
              <w:t xml:space="preserve">Countries in which services are delivered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b w:val="1"/>
                <w:sz w:val="16"/>
                <w:szCs w:val="16"/>
              </w:rPr>
            </w:pPr>
            <w:r w:rsidDel="00000000" w:rsidR="00000000" w:rsidRPr="00000000">
              <w:rPr>
                <w:b w:val="1"/>
                <w:sz w:val="16"/>
                <w:szCs w:val="16"/>
                <w:rtl w:val="0"/>
              </w:rPr>
              <w:t xml:space="preserve">Webpage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rPr>
                <w:sz w:val="16"/>
                <w:szCs w:val="16"/>
              </w:rPr>
            </w:pPr>
            <w:r w:rsidDel="00000000" w:rsidR="00000000" w:rsidRPr="00000000">
              <w:rPr>
                <w:sz w:val="16"/>
                <w:szCs w:val="16"/>
                <w:rtl w:val="0"/>
              </w:rPr>
              <w:t xml:space="preserve">BitsaboutMe</w:t>
            </w:r>
          </w:p>
          <w:p w:rsidR="00000000" w:rsidDel="00000000" w:rsidP="00000000" w:rsidRDefault="00000000" w:rsidRPr="00000000" w14:paraId="0000000B">
            <w:pPr>
              <w:rPr>
                <w:sz w:val="16"/>
                <w:szCs w:val="16"/>
              </w:rPr>
            </w:pPr>
            <w:r w:rsidDel="00000000" w:rsidR="00000000" w:rsidRPr="00000000">
              <w:rPr>
                <w:rtl w:val="0"/>
              </w:rPr>
            </w:r>
          </w:p>
          <w:p w:rsidR="00000000" w:rsidDel="00000000" w:rsidP="00000000" w:rsidRDefault="00000000" w:rsidRPr="00000000" w14:paraId="0000000C">
            <w:pP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rPr>
                <w:sz w:val="16"/>
                <w:szCs w:val="16"/>
              </w:rPr>
            </w:pPr>
            <w:r w:rsidDel="00000000" w:rsidR="00000000" w:rsidRPr="00000000">
              <w:rPr>
                <w:sz w:val="16"/>
                <w:szCs w:val="16"/>
                <w:rtl w:val="0"/>
              </w:rPr>
              <w:t xml:space="preserve">BitsaboutMe AG</w:t>
            </w:r>
          </w:p>
          <w:p w:rsidR="00000000" w:rsidDel="00000000" w:rsidP="00000000" w:rsidRDefault="00000000" w:rsidRPr="00000000" w14:paraId="0000000E">
            <w:pP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rPr>
                <w:sz w:val="16"/>
                <w:szCs w:val="16"/>
              </w:rPr>
            </w:pPr>
            <w:r w:rsidDel="00000000" w:rsidR="00000000" w:rsidRPr="00000000">
              <w:rPr>
                <w:sz w:val="16"/>
                <w:szCs w:val="16"/>
                <w:rtl w:val="0"/>
              </w:rPr>
              <w:t xml:space="preserve">Switzerland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rPr>
                <w:sz w:val="16"/>
                <w:szCs w:val="16"/>
              </w:rPr>
            </w:pPr>
            <w:r w:rsidDel="00000000" w:rsidR="00000000" w:rsidRPr="00000000">
              <w:rPr>
                <w:sz w:val="16"/>
                <w:szCs w:val="16"/>
                <w:rtl w:val="0"/>
              </w:rPr>
              <w:t xml:space="preserve">Technology and UX are developed for global usage, we support the languages EN, DE, FR as well as EUR, CHF, GBP. For now, we market our services primarily in Switzerland and Germany.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sz w:val="16"/>
                <w:szCs w:val="16"/>
              </w:rPr>
            </w:pPr>
            <w:hyperlink r:id="rId6">
              <w:r w:rsidDel="00000000" w:rsidR="00000000" w:rsidRPr="00000000">
                <w:rPr>
                  <w:color w:val="1155cc"/>
                  <w:sz w:val="16"/>
                  <w:szCs w:val="16"/>
                  <w:u w:val="single"/>
                  <w:rtl w:val="0"/>
                </w:rPr>
                <w:t xml:space="preserve">https://bitsabout.me/</w:t>
              </w:r>
            </w:hyperlink>
            <w:r w:rsidDel="00000000" w:rsidR="00000000" w:rsidRPr="00000000">
              <w:rPr>
                <w:sz w:val="16"/>
                <w:szCs w:val="16"/>
                <w:rtl w:val="0"/>
              </w:rPr>
              <w:t xml:space="preserve">   </w:t>
            </w:r>
          </w:p>
          <w:p w:rsidR="00000000" w:rsidDel="00000000" w:rsidP="00000000" w:rsidRDefault="00000000" w:rsidRPr="00000000" w14:paraId="00000012">
            <w:pPr>
              <w:widowControl w:val="0"/>
              <w:spacing w:line="240" w:lineRule="auto"/>
              <w:rPr>
                <w:sz w:val="16"/>
                <w:szCs w:val="16"/>
              </w:rPr>
            </w:pPr>
            <w:r w:rsidDel="00000000" w:rsidR="00000000" w:rsidRPr="00000000">
              <w:rPr>
                <w:sz w:val="16"/>
                <w:szCs w:val="16"/>
                <w:rtl w:val="0"/>
              </w:rPr>
              <w:br w:type="textWrapping"/>
            </w:r>
            <w:hyperlink r:id="rId7">
              <w:r w:rsidDel="00000000" w:rsidR="00000000" w:rsidRPr="00000000">
                <w:rPr>
                  <w:color w:val="1155cc"/>
                  <w:sz w:val="16"/>
                  <w:szCs w:val="16"/>
                  <w:u w:val="single"/>
                  <w:rtl w:val="0"/>
                </w:rPr>
                <w:t xml:space="preserve">https://my.bitsabout.me/</w:t>
              </w:r>
            </w:hyperlink>
            <w:r w:rsidDel="00000000" w:rsidR="00000000" w:rsidRPr="00000000">
              <w:rPr>
                <w:sz w:val="16"/>
                <w:szCs w:val="16"/>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sz w:val="16"/>
                <w:szCs w:val="16"/>
              </w:rPr>
            </w:pPr>
            <w:r w:rsidDel="00000000" w:rsidR="00000000" w:rsidRPr="00000000">
              <w:rPr>
                <w:sz w:val="16"/>
                <w:szCs w:val="16"/>
                <w:rtl w:val="0"/>
              </w:rPr>
              <w:t xml:space="preserve">comuny Trust Data Operator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16"/>
                <w:szCs w:val="16"/>
              </w:rPr>
            </w:pPr>
            <w:r w:rsidDel="00000000" w:rsidR="00000000" w:rsidRPr="00000000">
              <w:rPr>
                <w:sz w:val="16"/>
                <w:szCs w:val="16"/>
                <w:rtl w:val="0"/>
              </w:rPr>
              <w:t xml:space="preserve">comuny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16"/>
                <w:szCs w:val="16"/>
              </w:rPr>
            </w:pPr>
            <w:r w:rsidDel="00000000" w:rsidR="00000000" w:rsidRPr="00000000">
              <w:rPr>
                <w:sz w:val="16"/>
                <w:szCs w:val="16"/>
                <w:rtl w:val="0"/>
              </w:rPr>
              <w:t xml:space="preserve">Germany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sz w:val="16"/>
                <w:szCs w:val="16"/>
              </w:rPr>
            </w:pPr>
            <w:r w:rsidDel="00000000" w:rsidR="00000000" w:rsidRPr="00000000">
              <w:rPr>
                <w:sz w:val="16"/>
                <w:szCs w:val="16"/>
                <w:rtl w:val="0"/>
              </w:rPr>
              <w:t xml:space="preserve">Germany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16"/>
                <w:szCs w:val="16"/>
              </w:rPr>
            </w:pPr>
            <w:hyperlink r:id="rId8">
              <w:r w:rsidDel="00000000" w:rsidR="00000000" w:rsidRPr="00000000">
                <w:rPr>
                  <w:color w:val="1155cc"/>
                  <w:sz w:val="16"/>
                  <w:szCs w:val="16"/>
                  <w:u w:val="single"/>
                  <w:rtl w:val="0"/>
                </w:rPr>
                <w:t xml:space="preserve">https://comuny.de/</w:t>
              </w:r>
            </w:hyperlink>
            <w:r w:rsidDel="00000000" w:rsidR="00000000" w:rsidRPr="00000000">
              <w:rPr>
                <w:sz w:val="16"/>
                <w:szCs w:val="16"/>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16"/>
                <w:szCs w:val="16"/>
              </w:rPr>
            </w:pPr>
            <w:r w:rsidDel="00000000" w:rsidR="00000000" w:rsidRPr="00000000">
              <w:rPr>
                <w:sz w:val="16"/>
                <w:szCs w:val="16"/>
                <w:rtl w:val="0"/>
              </w:rPr>
              <w:t xml:space="preserve">paspit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16"/>
                <w:szCs w:val="16"/>
              </w:rPr>
            </w:pPr>
            <w:r w:rsidDel="00000000" w:rsidR="00000000" w:rsidRPr="00000000">
              <w:rPr>
                <w:sz w:val="16"/>
                <w:szCs w:val="16"/>
                <w:rtl w:val="0"/>
              </w:rPr>
              <w:t xml:space="preserve">DataSign Inc.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16"/>
                <w:szCs w:val="16"/>
              </w:rPr>
            </w:pPr>
            <w:r w:rsidDel="00000000" w:rsidR="00000000" w:rsidRPr="00000000">
              <w:rPr>
                <w:sz w:val="16"/>
                <w:szCs w:val="16"/>
                <w:rtl w:val="0"/>
              </w:rPr>
              <w:t xml:space="preserve">Japan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16"/>
                <w:szCs w:val="16"/>
              </w:rPr>
            </w:pPr>
            <w:r w:rsidDel="00000000" w:rsidR="00000000" w:rsidRPr="00000000">
              <w:rPr>
                <w:sz w:val="16"/>
                <w:szCs w:val="16"/>
                <w:rtl w:val="0"/>
              </w:rPr>
              <w:t xml:space="preserve">Japan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sz w:val="16"/>
                <w:szCs w:val="16"/>
              </w:rPr>
            </w:pPr>
            <w:hyperlink r:id="rId9">
              <w:r w:rsidDel="00000000" w:rsidR="00000000" w:rsidRPr="00000000">
                <w:rPr>
                  <w:color w:val="1155cc"/>
                  <w:sz w:val="16"/>
                  <w:szCs w:val="16"/>
                  <w:u w:val="single"/>
                  <w:rtl w:val="0"/>
                </w:rPr>
                <w:t xml:space="preserve">https://paspit.com/</w:t>
              </w:r>
            </w:hyperlink>
            <w:r w:rsidDel="00000000" w:rsidR="00000000" w:rsidRPr="00000000">
              <w:rPr>
                <w:sz w:val="16"/>
                <w:szCs w:val="16"/>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16"/>
                <w:szCs w:val="16"/>
              </w:rPr>
            </w:pPr>
            <w:r w:rsidDel="00000000" w:rsidR="00000000" w:rsidRPr="00000000">
              <w:rPr>
                <w:sz w:val="16"/>
                <w:szCs w:val="16"/>
                <w:rtl w:val="0"/>
              </w:rPr>
              <w:t xml:space="preserve">polypoly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sz w:val="16"/>
                <w:szCs w:val="16"/>
              </w:rPr>
            </w:pPr>
            <w:r w:rsidDel="00000000" w:rsidR="00000000" w:rsidRPr="00000000">
              <w:rPr>
                <w:sz w:val="16"/>
                <w:szCs w:val="16"/>
                <w:rtl w:val="0"/>
              </w:rPr>
              <w:t xml:space="preserve">polypoly SCE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16"/>
                <w:szCs w:val="16"/>
              </w:rPr>
            </w:pPr>
            <w:r w:rsidDel="00000000" w:rsidR="00000000" w:rsidRPr="00000000">
              <w:rPr>
                <w:sz w:val="16"/>
                <w:szCs w:val="16"/>
                <w:rtl w:val="0"/>
              </w:rPr>
              <w:t xml:space="preserve">Europe (as a Societas Cooperative Europaea), Germany, Austria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16"/>
                <w:szCs w:val="16"/>
              </w:rPr>
            </w:pPr>
            <w:r w:rsidDel="00000000" w:rsidR="00000000" w:rsidRPr="00000000">
              <w:rPr>
                <w:sz w:val="16"/>
                <w:szCs w:val="16"/>
                <w:rtl w:val="0"/>
              </w:rPr>
              <w:t xml:space="preserve">Europe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16"/>
                <w:szCs w:val="16"/>
              </w:rPr>
            </w:pPr>
            <w:hyperlink r:id="rId10">
              <w:r w:rsidDel="00000000" w:rsidR="00000000" w:rsidRPr="00000000">
                <w:rPr>
                  <w:color w:val="1155cc"/>
                  <w:sz w:val="16"/>
                  <w:szCs w:val="16"/>
                  <w:u w:val="single"/>
                  <w:rtl w:val="0"/>
                </w:rPr>
                <w:t xml:space="preserve">https://polypoly.coop</w:t>
              </w:r>
            </w:hyperlink>
            <w:r w:rsidDel="00000000" w:rsidR="00000000" w:rsidRPr="00000000">
              <w:rPr>
                <w:sz w:val="16"/>
                <w:szCs w:val="16"/>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16"/>
                <w:szCs w:val="16"/>
              </w:rPr>
            </w:pPr>
            <w:r w:rsidDel="00000000" w:rsidR="00000000" w:rsidRPr="00000000">
              <w:rPr>
                <w:sz w:val="16"/>
                <w:szCs w:val="16"/>
                <w:rtl w:val="0"/>
              </w:rPr>
              <w:t xml:space="preserve">Streamr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16"/>
                <w:szCs w:val="16"/>
              </w:rPr>
            </w:pPr>
            <w:r w:rsidDel="00000000" w:rsidR="00000000" w:rsidRPr="00000000">
              <w:rPr>
                <w:sz w:val="16"/>
                <w:szCs w:val="16"/>
                <w:rtl w:val="0"/>
              </w:rPr>
              <w:t xml:space="preserve">Streamr Network 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16"/>
                <w:szCs w:val="16"/>
              </w:rPr>
            </w:pPr>
            <w:r w:rsidDel="00000000" w:rsidR="00000000" w:rsidRPr="00000000">
              <w:rPr>
                <w:sz w:val="16"/>
                <w:szCs w:val="16"/>
                <w:rtl w:val="0"/>
              </w:rPr>
              <w:t xml:space="preserve">Switzerland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16"/>
                <w:szCs w:val="16"/>
              </w:rPr>
            </w:pPr>
            <w:r w:rsidDel="00000000" w:rsidR="00000000" w:rsidRPr="00000000">
              <w:rPr>
                <w:sz w:val="16"/>
                <w:szCs w:val="16"/>
                <w:rtl w:val="0"/>
              </w:rPr>
              <w:t xml:space="preserve">Austria, Belgium, Czechia, Denmark, Estonia, Finland, France, Germany, Greece , Hungary, Iceland, Italy, Latvia, Liechtenstein, Lithuania, Luxembourg, Malta, Netherlands, Norway, Poland, Portugal, Slovakia, Slovenia, Spain, Sweden, Switzerland, Turkey, UK, Philippines, India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sz w:val="16"/>
                <w:szCs w:val="16"/>
              </w:rPr>
            </w:pPr>
            <w:hyperlink r:id="rId11">
              <w:r w:rsidDel="00000000" w:rsidR="00000000" w:rsidRPr="00000000">
                <w:rPr>
                  <w:color w:val="1155cc"/>
                  <w:sz w:val="16"/>
                  <w:szCs w:val="16"/>
                  <w:u w:val="single"/>
                  <w:rtl w:val="0"/>
                </w:rPr>
                <w:t xml:space="preserve">https://streamr.network</w:t>
              </w:r>
            </w:hyperlink>
            <w:r w:rsidDel="00000000" w:rsidR="00000000" w:rsidRPr="00000000">
              <w:rPr>
                <w:sz w:val="16"/>
                <w:szCs w:val="16"/>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sz w:val="16"/>
                <w:szCs w:val="16"/>
              </w:rPr>
            </w:pPr>
            <w:r w:rsidDel="00000000" w:rsidR="00000000" w:rsidRPr="00000000">
              <w:rPr>
                <w:sz w:val="16"/>
                <w:szCs w:val="16"/>
                <w:rtl w:val="0"/>
              </w:rPr>
              <w:t xml:space="preserve">VALENCIADATA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sz w:val="16"/>
                <w:szCs w:val="16"/>
              </w:rPr>
            </w:pPr>
            <w:r w:rsidDel="00000000" w:rsidR="00000000" w:rsidRPr="00000000">
              <w:rPr>
                <w:sz w:val="16"/>
                <w:szCs w:val="16"/>
                <w:rtl w:val="0"/>
              </w:rPr>
              <w:t xml:space="preserve">ASOCIACION INSTITUTO DE BIOMECANICA DE VALENCIA (IBV)</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z w:val="16"/>
                <w:szCs w:val="16"/>
              </w:rPr>
            </w:pPr>
            <w:r w:rsidDel="00000000" w:rsidR="00000000" w:rsidRPr="00000000">
              <w:rPr>
                <w:sz w:val="16"/>
                <w:szCs w:val="16"/>
                <w:rtl w:val="0"/>
              </w:rPr>
              <w:t xml:space="preserve">Spain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16"/>
                <w:szCs w:val="16"/>
              </w:rPr>
            </w:pPr>
            <w:r w:rsidDel="00000000" w:rsidR="00000000" w:rsidRPr="00000000">
              <w:rPr>
                <w:sz w:val="16"/>
                <w:szCs w:val="16"/>
                <w:rtl w:val="0"/>
              </w:rPr>
              <w:t xml:space="preserve">Spain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sz w:val="16"/>
                <w:szCs w:val="16"/>
              </w:rPr>
            </w:pPr>
            <w:hyperlink r:id="rId12">
              <w:r w:rsidDel="00000000" w:rsidR="00000000" w:rsidRPr="00000000">
                <w:rPr>
                  <w:color w:val="1155cc"/>
                  <w:sz w:val="16"/>
                  <w:szCs w:val="16"/>
                  <w:u w:val="single"/>
                  <w:rtl w:val="0"/>
                </w:rPr>
                <w:t xml:space="preserve">http://www.biomecanicamente.org/otri/ongoing-projects/item/1371-valencia-data-new.html</w:t>
              </w:r>
            </w:hyperlink>
            <w:r w:rsidDel="00000000" w:rsidR="00000000" w:rsidRPr="00000000">
              <w:rPr>
                <w:sz w:val="16"/>
                <w:szCs w:val="16"/>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16"/>
                <w:szCs w:val="16"/>
              </w:rPr>
            </w:pPr>
            <w:r w:rsidDel="00000000" w:rsidR="00000000" w:rsidRPr="00000000">
              <w:rPr>
                <w:sz w:val="16"/>
                <w:szCs w:val="16"/>
                <w:rtl w:val="0"/>
              </w:rPr>
              <w:t xml:space="preserve">VisionsTrust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16"/>
                <w:szCs w:val="16"/>
              </w:rPr>
            </w:pPr>
            <w:r w:rsidDel="00000000" w:rsidR="00000000" w:rsidRPr="00000000">
              <w:rPr>
                <w:sz w:val="16"/>
                <w:szCs w:val="16"/>
                <w:rtl w:val="0"/>
              </w:rPr>
              <w:t xml:space="preserve">Visions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16"/>
                <w:szCs w:val="16"/>
              </w:rPr>
            </w:pPr>
            <w:r w:rsidDel="00000000" w:rsidR="00000000" w:rsidRPr="00000000">
              <w:rPr>
                <w:sz w:val="16"/>
                <w:szCs w:val="16"/>
                <w:rtl w:val="0"/>
              </w:rPr>
              <w:t xml:space="preserve">France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16"/>
                <w:szCs w:val="16"/>
              </w:rPr>
            </w:pPr>
            <w:r w:rsidDel="00000000" w:rsidR="00000000" w:rsidRPr="00000000">
              <w:rPr>
                <w:sz w:val="16"/>
                <w:szCs w:val="16"/>
                <w:rtl w:val="0"/>
              </w:rPr>
              <w:t xml:space="preserve">France, Netherlands, Finland, Germany, Ghana, USA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16"/>
                <w:szCs w:val="16"/>
              </w:rPr>
            </w:pPr>
            <w:hyperlink r:id="rId13">
              <w:r w:rsidDel="00000000" w:rsidR="00000000" w:rsidRPr="00000000">
                <w:rPr>
                  <w:color w:val="1155cc"/>
                  <w:sz w:val="16"/>
                  <w:szCs w:val="16"/>
                  <w:u w:val="single"/>
                  <w:rtl w:val="0"/>
                </w:rPr>
                <w:t xml:space="preserve">https://visionspol.eu/</w:t>
              </w:r>
            </w:hyperlink>
            <w:r w:rsidDel="00000000" w:rsidR="00000000" w:rsidRPr="00000000">
              <w:rPr>
                <w:sz w:val="16"/>
                <w:szCs w:val="16"/>
                <w:rtl w:val="0"/>
              </w:rPr>
              <w:t xml:space="preserve"> </w:t>
            </w:r>
          </w:p>
        </w:tc>
      </w:tr>
    </w:tbl>
    <w:p w:rsidR="00000000" w:rsidDel="00000000" w:rsidP="00000000" w:rsidRDefault="00000000" w:rsidRPr="00000000" w14:paraId="00000031">
      <w:pPr>
        <w:rPr>
          <w:b w:val="1"/>
          <w:sz w:val="16"/>
          <w:szCs w:val="16"/>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29 July, 2020</w:t>
      </w:r>
    </w:p>
    <w:p w:rsidR="00000000" w:rsidDel="00000000" w:rsidP="00000000" w:rsidRDefault="00000000" w:rsidRPr="00000000" w14:paraId="00000033">
      <w:pPr>
        <w:rPr>
          <w:b w:val="1"/>
          <w:sz w:val="16"/>
          <w:szCs w:val="16"/>
        </w:rPr>
      </w:pPr>
      <w:r w:rsidDel="00000000" w:rsidR="00000000" w:rsidRPr="00000000">
        <w:rPr>
          <w:rtl w:val="0"/>
        </w:rPr>
      </w:r>
    </w:p>
    <w:tbl>
      <w:tblPr>
        <w:tblStyle w:val="Table2"/>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5"/>
        <w:gridCol w:w="2085"/>
        <w:gridCol w:w="1650"/>
        <w:gridCol w:w="2040"/>
        <w:gridCol w:w="1935"/>
        <w:tblGridChange w:id="0">
          <w:tblGrid>
            <w:gridCol w:w="1635"/>
            <w:gridCol w:w="2085"/>
            <w:gridCol w:w="1650"/>
            <w:gridCol w:w="2040"/>
            <w:gridCol w:w="19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4">
            <w:pPr>
              <w:rPr>
                <w:b w:val="1"/>
                <w:sz w:val="16"/>
                <w:szCs w:val="16"/>
              </w:rPr>
            </w:pPr>
            <w:r w:rsidDel="00000000" w:rsidR="00000000" w:rsidRPr="00000000">
              <w:rPr>
                <w:b w:val="1"/>
                <w:sz w:val="16"/>
                <w:szCs w:val="16"/>
                <w:rtl w:val="0"/>
              </w:rPr>
              <w:t xml:space="preserve">Operator's brand name</w:t>
            </w:r>
          </w:p>
          <w:p w:rsidR="00000000" w:rsidDel="00000000" w:rsidP="00000000" w:rsidRDefault="00000000" w:rsidRPr="00000000" w14:paraId="00000035">
            <w:pPr>
              <w:widowControl w:val="0"/>
              <w:spacing w:line="240" w:lineRule="auto"/>
              <w:rPr>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rPr>
                <w:b w:val="1"/>
                <w:sz w:val="16"/>
                <w:szCs w:val="16"/>
              </w:rPr>
            </w:pPr>
            <w:r w:rsidDel="00000000" w:rsidR="00000000" w:rsidRPr="00000000">
              <w:rPr>
                <w:b w:val="1"/>
                <w:sz w:val="16"/>
                <w:szCs w:val="16"/>
                <w:rtl w:val="0"/>
              </w:rPr>
              <w:t xml:space="preserve">The legal name of organisation providing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rPr>
                <w:b w:val="1"/>
                <w:sz w:val="16"/>
                <w:szCs w:val="16"/>
              </w:rPr>
            </w:pPr>
            <w:r w:rsidDel="00000000" w:rsidR="00000000" w:rsidRPr="00000000">
              <w:rPr>
                <w:b w:val="1"/>
                <w:sz w:val="16"/>
                <w:szCs w:val="16"/>
                <w:rtl w:val="0"/>
              </w:rPr>
              <w:t xml:space="preserve">Country (or countries) of organisation registration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rPr>
                <w:b w:val="1"/>
                <w:sz w:val="16"/>
                <w:szCs w:val="16"/>
              </w:rPr>
            </w:pPr>
            <w:r w:rsidDel="00000000" w:rsidR="00000000" w:rsidRPr="00000000">
              <w:rPr>
                <w:b w:val="1"/>
                <w:sz w:val="16"/>
                <w:szCs w:val="16"/>
                <w:rtl w:val="0"/>
              </w:rPr>
              <w:t xml:space="preserve">Countries in which services are delivered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b w:val="1"/>
                <w:sz w:val="16"/>
                <w:szCs w:val="16"/>
              </w:rPr>
            </w:pPr>
            <w:r w:rsidDel="00000000" w:rsidR="00000000" w:rsidRPr="00000000">
              <w:rPr>
                <w:b w:val="1"/>
                <w:sz w:val="16"/>
                <w:szCs w:val="16"/>
                <w:rtl w:val="0"/>
              </w:rPr>
              <w:t xml:space="preserve">Webpage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rPr>
                <w:sz w:val="16"/>
                <w:szCs w:val="16"/>
              </w:rPr>
            </w:pPr>
            <w:r w:rsidDel="00000000" w:rsidR="00000000" w:rsidRPr="00000000">
              <w:rPr>
                <w:sz w:val="16"/>
                <w:szCs w:val="16"/>
                <w:rtl w:val="0"/>
              </w:rPr>
              <w:t xml:space="preserve">Ockto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rPr>
                <w:sz w:val="16"/>
                <w:szCs w:val="16"/>
              </w:rPr>
            </w:pPr>
            <w:r w:rsidDel="00000000" w:rsidR="00000000" w:rsidRPr="00000000">
              <w:rPr>
                <w:sz w:val="16"/>
                <w:szCs w:val="16"/>
                <w:rtl w:val="0"/>
              </w:rPr>
              <w:t xml:space="preserve">Ockto B.V.</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rPr>
                <w:sz w:val="16"/>
                <w:szCs w:val="16"/>
              </w:rPr>
            </w:pPr>
            <w:r w:rsidDel="00000000" w:rsidR="00000000" w:rsidRPr="00000000">
              <w:rPr>
                <w:sz w:val="16"/>
                <w:szCs w:val="16"/>
                <w:rtl w:val="0"/>
              </w:rPr>
              <w:t xml:space="preserve">Netherlands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rPr>
                <w:sz w:val="16"/>
                <w:szCs w:val="16"/>
              </w:rPr>
            </w:pPr>
            <w:r w:rsidDel="00000000" w:rsidR="00000000" w:rsidRPr="00000000">
              <w:rPr>
                <w:sz w:val="16"/>
                <w:szCs w:val="16"/>
                <w:rtl w:val="0"/>
              </w:rPr>
              <w:t xml:space="preserve">Netherlands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sz w:val="16"/>
                <w:szCs w:val="16"/>
              </w:rPr>
            </w:pPr>
            <w:hyperlink r:id="rId14">
              <w:r w:rsidDel="00000000" w:rsidR="00000000" w:rsidRPr="00000000">
                <w:rPr>
                  <w:color w:val="1155cc"/>
                  <w:sz w:val="16"/>
                  <w:szCs w:val="16"/>
                  <w:u w:val="single"/>
                  <w:rtl w:val="0"/>
                </w:rPr>
                <w:t xml:space="preserve">https://www.ockto.nl/</w:t>
              </w:r>
            </w:hyperlink>
            <w:r w:rsidDel="00000000" w:rsidR="00000000" w:rsidRPr="00000000">
              <w:rPr>
                <w:sz w:val="16"/>
                <w:szCs w:val="16"/>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sz w:val="16"/>
                <w:szCs w:val="16"/>
              </w:rPr>
            </w:pPr>
            <w:r w:rsidDel="00000000" w:rsidR="00000000" w:rsidRPr="00000000">
              <w:rPr>
                <w:sz w:val="16"/>
                <w:szCs w:val="16"/>
                <w:rtl w:val="0"/>
              </w:rPr>
              <w:t xml:space="preserve">Schluss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sz w:val="16"/>
                <w:szCs w:val="16"/>
              </w:rPr>
            </w:pPr>
            <w:r w:rsidDel="00000000" w:rsidR="00000000" w:rsidRPr="00000000">
              <w:rPr>
                <w:sz w:val="16"/>
                <w:szCs w:val="16"/>
                <w:rtl w:val="0"/>
              </w:rPr>
              <w:t xml:space="preserve">Foundation development Schluss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sz w:val="16"/>
                <w:szCs w:val="16"/>
              </w:rPr>
            </w:pPr>
            <w:r w:rsidDel="00000000" w:rsidR="00000000" w:rsidRPr="00000000">
              <w:rPr>
                <w:sz w:val="16"/>
                <w:szCs w:val="16"/>
                <w:rtl w:val="0"/>
              </w:rPr>
              <w:t xml:space="preserve">Netherlands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sz w:val="16"/>
                <w:szCs w:val="16"/>
              </w:rPr>
            </w:pPr>
            <w:r w:rsidDel="00000000" w:rsidR="00000000" w:rsidRPr="00000000">
              <w:rPr>
                <w:sz w:val="16"/>
                <w:szCs w:val="16"/>
                <w:rtl w:val="0"/>
              </w:rPr>
              <w:t xml:space="preserve">Netherlands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sz w:val="16"/>
                <w:szCs w:val="16"/>
              </w:rPr>
            </w:pPr>
            <w:hyperlink r:id="rId15">
              <w:r w:rsidDel="00000000" w:rsidR="00000000" w:rsidRPr="00000000">
                <w:rPr>
                  <w:color w:val="1155cc"/>
                  <w:sz w:val="16"/>
                  <w:szCs w:val="16"/>
                  <w:u w:val="single"/>
                  <w:rtl w:val="0"/>
                </w:rPr>
                <w:t xml:space="preserve">https://schluss.org/</w:t>
              </w:r>
            </w:hyperlink>
            <w:r w:rsidDel="00000000" w:rsidR="00000000" w:rsidRPr="00000000">
              <w:rPr>
                <w:sz w:val="16"/>
                <w:szCs w:val="16"/>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sz w:val="16"/>
                <w:szCs w:val="16"/>
              </w:rPr>
            </w:pPr>
            <w:r w:rsidDel="00000000" w:rsidR="00000000" w:rsidRPr="00000000">
              <w:rPr>
                <w:sz w:val="16"/>
                <w:szCs w:val="16"/>
                <w:rtl w:val="0"/>
              </w:rPr>
              <w:t xml:space="preserve">Diabetes Services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sz w:val="16"/>
                <w:szCs w:val="16"/>
              </w:rPr>
            </w:pPr>
            <w:r w:rsidDel="00000000" w:rsidR="00000000" w:rsidRPr="00000000">
              <w:rPr>
                <w:sz w:val="16"/>
                <w:szCs w:val="16"/>
                <w:rtl w:val="0"/>
              </w:rPr>
              <w:t xml:space="preserve">Diabetes Services ApS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sz w:val="16"/>
                <w:szCs w:val="16"/>
              </w:rPr>
            </w:pPr>
            <w:r w:rsidDel="00000000" w:rsidR="00000000" w:rsidRPr="00000000">
              <w:rPr>
                <w:sz w:val="16"/>
                <w:szCs w:val="16"/>
                <w:rtl w:val="0"/>
              </w:rPr>
              <w:t xml:space="preserve">Denmark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sz w:val="16"/>
                <w:szCs w:val="16"/>
              </w:rPr>
            </w:pPr>
            <w:r w:rsidDel="00000000" w:rsidR="00000000" w:rsidRPr="00000000">
              <w:rPr>
                <w:sz w:val="16"/>
                <w:szCs w:val="16"/>
                <w:rtl w:val="0"/>
              </w:rPr>
              <w:t xml:space="preserve">Denmark, EU</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sz w:val="16"/>
                <w:szCs w:val="16"/>
              </w:rPr>
            </w:pPr>
            <w:hyperlink r:id="rId16">
              <w:r w:rsidDel="00000000" w:rsidR="00000000" w:rsidRPr="00000000">
                <w:rPr>
                  <w:color w:val="1155cc"/>
                  <w:sz w:val="16"/>
                  <w:szCs w:val="16"/>
                  <w:u w:val="single"/>
                  <w:rtl w:val="0"/>
                </w:rPr>
                <w:t xml:space="preserve">https://diabetes.services/</w:t>
              </w:r>
            </w:hyperlink>
            <w:r w:rsidDel="00000000" w:rsidR="00000000" w:rsidRPr="00000000">
              <w:rPr>
                <w:sz w:val="16"/>
                <w:szCs w:val="16"/>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sz w:val="16"/>
                <w:szCs w:val="16"/>
              </w:rPr>
            </w:pPr>
            <w:r w:rsidDel="00000000" w:rsidR="00000000" w:rsidRPr="00000000">
              <w:rPr>
                <w:sz w:val="16"/>
                <w:szCs w:val="16"/>
                <w:rtl w:val="0"/>
              </w:rPr>
              <w:t xml:space="preserve">Myfairdata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sz w:val="16"/>
                <w:szCs w:val="16"/>
              </w:rPr>
            </w:pPr>
            <w:r w:rsidDel="00000000" w:rsidR="00000000" w:rsidRPr="00000000">
              <w:rPr>
                <w:sz w:val="16"/>
                <w:szCs w:val="16"/>
                <w:rtl w:val="0"/>
              </w:rPr>
              <w:t xml:space="preserve">FAIR AND SMART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sz w:val="16"/>
                <w:szCs w:val="16"/>
              </w:rPr>
            </w:pPr>
            <w:r w:rsidDel="00000000" w:rsidR="00000000" w:rsidRPr="00000000">
              <w:rPr>
                <w:sz w:val="16"/>
                <w:szCs w:val="16"/>
                <w:rtl w:val="0"/>
              </w:rPr>
              <w:t xml:space="preserve">France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sz w:val="16"/>
                <w:szCs w:val="16"/>
              </w:rPr>
            </w:pPr>
            <w:r w:rsidDel="00000000" w:rsidR="00000000" w:rsidRPr="00000000">
              <w:rPr>
                <w:sz w:val="16"/>
                <w:szCs w:val="16"/>
                <w:rtl w:val="0"/>
              </w:rPr>
              <w:t xml:space="preserve">France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sz w:val="16"/>
                <w:szCs w:val="16"/>
              </w:rPr>
            </w:pPr>
            <w:hyperlink r:id="rId17">
              <w:r w:rsidDel="00000000" w:rsidR="00000000" w:rsidRPr="00000000">
                <w:rPr>
                  <w:color w:val="1155cc"/>
                  <w:sz w:val="16"/>
                  <w:szCs w:val="16"/>
                  <w:u w:val="single"/>
                  <w:rtl w:val="0"/>
                </w:rPr>
                <w:t xml:space="preserve">https://myfairdata.com/en/</w:t>
              </w:r>
            </w:hyperlink>
            <w:r w:rsidDel="00000000" w:rsidR="00000000" w:rsidRPr="00000000">
              <w:rPr>
                <w:sz w:val="16"/>
                <w:szCs w:val="16"/>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sz w:val="16"/>
                <w:szCs w:val="16"/>
              </w:rPr>
            </w:pPr>
            <w:r w:rsidDel="00000000" w:rsidR="00000000" w:rsidRPr="00000000">
              <w:rPr>
                <w:sz w:val="16"/>
                <w:szCs w:val="16"/>
                <w:rtl w:val="0"/>
              </w:rPr>
              <w:t xml:space="preserve">MyDataShare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sz w:val="16"/>
                <w:szCs w:val="16"/>
              </w:rPr>
            </w:pPr>
            <w:r w:rsidDel="00000000" w:rsidR="00000000" w:rsidRPr="00000000">
              <w:rPr>
                <w:sz w:val="16"/>
                <w:szCs w:val="16"/>
                <w:rtl w:val="0"/>
              </w:rPr>
              <w:t xml:space="preserve">Vastuu Group Ltd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sz w:val="16"/>
                <w:szCs w:val="16"/>
              </w:rPr>
            </w:pPr>
            <w:r w:rsidDel="00000000" w:rsidR="00000000" w:rsidRPr="00000000">
              <w:rPr>
                <w:sz w:val="16"/>
                <w:szCs w:val="16"/>
                <w:rtl w:val="0"/>
              </w:rPr>
              <w:t xml:space="preserve">Finland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sz w:val="16"/>
                <w:szCs w:val="16"/>
              </w:rPr>
            </w:pPr>
            <w:r w:rsidDel="00000000" w:rsidR="00000000" w:rsidRPr="00000000">
              <w:rPr>
                <w:sz w:val="16"/>
                <w:szCs w:val="16"/>
                <w:rtl w:val="0"/>
              </w:rPr>
              <w:t xml:space="preserve">Finland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sz w:val="16"/>
                <w:szCs w:val="16"/>
              </w:rPr>
            </w:pPr>
            <w:hyperlink r:id="rId18">
              <w:r w:rsidDel="00000000" w:rsidR="00000000" w:rsidRPr="00000000">
                <w:rPr>
                  <w:color w:val="1155cc"/>
                  <w:sz w:val="16"/>
                  <w:szCs w:val="16"/>
                  <w:u w:val="single"/>
                  <w:rtl w:val="0"/>
                </w:rPr>
                <w:t xml:space="preserve">https://www.mydatashare.com/</w:t>
              </w:r>
            </w:hyperlink>
            <w:r w:rsidDel="00000000" w:rsidR="00000000" w:rsidRPr="00000000">
              <w:rPr>
                <w:sz w:val="16"/>
                <w:szCs w:val="16"/>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sz w:val="16"/>
                <w:szCs w:val="16"/>
              </w:rPr>
            </w:pPr>
            <w:r w:rsidDel="00000000" w:rsidR="00000000" w:rsidRPr="00000000">
              <w:rPr>
                <w:sz w:val="16"/>
                <w:szCs w:val="16"/>
                <w:rtl w:val="0"/>
              </w:rPr>
              <w:t xml:space="preserve">SeLF</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sz w:val="16"/>
                <w:szCs w:val="16"/>
              </w:rPr>
            </w:pPr>
            <w:r w:rsidDel="00000000" w:rsidR="00000000" w:rsidRPr="00000000">
              <w:rPr>
                <w:sz w:val="16"/>
                <w:szCs w:val="16"/>
                <w:rtl w:val="0"/>
              </w:rPr>
              <w:t xml:space="preserve">esatus 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sz w:val="16"/>
                <w:szCs w:val="16"/>
              </w:rPr>
            </w:pPr>
            <w:r w:rsidDel="00000000" w:rsidR="00000000" w:rsidRPr="00000000">
              <w:rPr>
                <w:sz w:val="16"/>
                <w:szCs w:val="16"/>
                <w:rtl w:val="0"/>
              </w:rPr>
              <w:t xml:space="preserve">Germany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sz w:val="16"/>
                <w:szCs w:val="16"/>
              </w:rPr>
            </w:pPr>
            <w:r w:rsidDel="00000000" w:rsidR="00000000" w:rsidRPr="00000000">
              <w:rPr>
                <w:sz w:val="16"/>
                <w:szCs w:val="16"/>
                <w:rtl w:val="0"/>
              </w:rPr>
              <w:t xml:space="preserve">Germany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sz w:val="16"/>
                <w:szCs w:val="16"/>
              </w:rPr>
            </w:pPr>
            <w:hyperlink r:id="rId19">
              <w:r w:rsidDel="00000000" w:rsidR="00000000" w:rsidRPr="00000000">
                <w:rPr>
                  <w:color w:val="1155cc"/>
                  <w:sz w:val="16"/>
                  <w:szCs w:val="16"/>
                  <w:u w:val="single"/>
                  <w:rtl w:val="0"/>
                </w:rPr>
                <w:t xml:space="preserve">https://self-ssi.com/</w:t>
              </w:r>
            </w:hyperlink>
            <w:r w:rsidDel="00000000" w:rsidR="00000000" w:rsidRPr="00000000">
              <w:rPr>
                <w:sz w:val="16"/>
                <w:szCs w:val="16"/>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16"/>
                <w:szCs w:val="16"/>
              </w:rPr>
            </w:pPr>
            <w:r w:rsidDel="00000000" w:rsidR="00000000" w:rsidRPr="00000000">
              <w:rPr>
                <w:sz w:val="16"/>
                <w:szCs w:val="16"/>
                <w:rtl w:val="0"/>
              </w:rPr>
              <w:t xml:space="preserve">DataYogi</w:t>
            </w:r>
          </w:p>
          <w:p w:rsidR="00000000" w:rsidDel="00000000" w:rsidP="00000000" w:rsidRDefault="00000000" w:rsidRPr="00000000" w14:paraId="0000005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sz w:val="16"/>
                <w:szCs w:val="16"/>
              </w:rPr>
            </w:pPr>
            <w:r w:rsidDel="00000000" w:rsidR="00000000" w:rsidRPr="00000000">
              <w:rPr>
                <w:sz w:val="16"/>
                <w:szCs w:val="16"/>
                <w:rtl w:val="0"/>
              </w:rPr>
              <w:t xml:space="preserve">Information Answers Ltd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sz w:val="16"/>
                <w:szCs w:val="16"/>
              </w:rPr>
            </w:pPr>
            <w:r w:rsidDel="00000000" w:rsidR="00000000" w:rsidRPr="00000000">
              <w:rPr>
                <w:sz w:val="16"/>
                <w:szCs w:val="16"/>
                <w:rtl w:val="0"/>
              </w:rPr>
              <w:t xml:space="preserve">United Kingdom</w:t>
            </w:r>
          </w:p>
          <w:p w:rsidR="00000000" w:rsidDel="00000000" w:rsidP="00000000" w:rsidRDefault="00000000" w:rsidRPr="00000000" w14:paraId="0000005C">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5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sz w:val="16"/>
                <w:szCs w:val="16"/>
              </w:rPr>
            </w:pPr>
            <w:r w:rsidDel="00000000" w:rsidR="00000000" w:rsidRPr="00000000">
              <w:rPr>
                <w:sz w:val="16"/>
                <w:szCs w:val="16"/>
                <w:rtl w:val="0"/>
              </w:rPr>
              <w:t xml:space="preserve">United Kingdom, EU, North America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sz w:val="16"/>
                <w:szCs w:val="16"/>
              </w:rPr>
            </w:pPr>
            <w:hyperlink r:id="rId20">
              <w:r w:rsidDel="00000000" w:rsidR="00000000" w:rsidRPr="00000000">
                <w:rPr>
                  <w:color w:val="1155cc"/>
                  <w:sz w:val="16"/>
                  <w:szCs w:val="16"/>
                  <w:u w:val="single"/>
                  <w:rtl w:val="0"/>
                </w:rPr>
                <w:t xml:space="preserve">https://datayogi.me/</w:t>
              </w:r>
            </w:hyperlink>
            <w:r w:rsidDel="00000000" w:rsidR="00000000" w:rsidRPr="00000000">
              <w:rPr>
                <w:sz w:val="16"/>
                <w:szCs w:val="16"/>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sz w:val="16"/>
                <w:szCs w:val="16"/>
              </w:rPr>
            </w:pPr>
            <w:r w:rsidDel="00000000" w:rsidR="00000000" w:rsidRPr="00000000">
              <w:rPr>
                <w:sz w:val="16"/>
                <w:szCs w:val="16"/>
                <w:rtl w:val="0"/>
              </w:rPr>
              <w:t xml:space="preserve">MyLife Digital</w:t>
            </w:r>
          </w:p>
          <w:p w:rsidR="00000000" w:rsidDel="00000000" w:rsidP="00000000" w:rsidRDefault="00000000" w:rsidRPr="00000000" w14:paraId="00000061">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6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sz w:val="16"/>
                <w:szCs w:val="16"/>
              </w:rPr>
            </w:pPr>
            <w:r w:rsidDel="00000000" w:rsidR="00000000" w:rsidRPr="00000000">
              <w:rPr>
                <w:sz w:val="16"/>
                <w:szCs w:val="16"/>
                <w:rtl w:val="0"/>
              </w:rPr>
              <w:t xml:space="preserve">MyLife Digital Limited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sz w:val="16"/>
                <w:szCs w:val="16"/>
              </w:rPr>
            </w:pPr>
            <w:r w:rsidDel="00000000" w:rsidR="00000000" w:rsidRPr="00000000">
              <w:rPr>
                <w:sz w:val="16"/>
                <w:szCs w:val="16"/>
                <w:rtl w:val="0"/>
              </w:rPr>
              <w:t xml:space="preserve">United Kingdom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sz w:val="16"/>
                <w:szCs w:val="16"/>
              </w:rPr>
            </w:pPr>
            <w:r w:rsidDel="00000000" w:rsidR="00000000" w:rsidRPr="00000000">
              <w:rPr>
                <w:sz w:val="16"/>
                <w:szCs w:val="16"/>
                <w:rtl w:val="0"/>
              </w:rPr>
              <w:t xml:space="preserve">United Kingdom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sz w:val="16"/>
                <w:szCs w:val="16"/>
              </w:rPr>
            </w:pPr>
            <w:hyperlink r:id="rId21">
              <w:r w:rsidDel="00000000" w:rsidR="00000000" w:rsidRPr="00000000">
                <w:rPr>
                  <w:color w:val="1155cc"/>
                  <w:sz w:val="16"/>
                  <w:szCs w:val="16"/>
                  <w:u w:val="single"/>
                  <w:rtl w:val="0"/>
                </w:rPr>
                <w:t xml:space="preserve">https://mylifedigital.co.uk/</w:t>
              </w:r>
            </w:hyperlink>
            <w:r w:rsidDel="00000000" w:rsidR="00000000" w:rsidRPr="00000000">
              <w:rPr>
                <w:sz w:val="16"/>
                <w:szCs w:val="16"/>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sz w:val="16"/>
                <w:szCs w:val="16"/>
              </w:rPr>
            </w:pPr>
            <w:r w:rsidDel="00000000" w:rsidR="00000000" w:rsidRPr="00000000">
              <w:rPr>
                <w:sz w:val="16"/>
                <w:szCs w:val="16"/>
                <w:rtl w:val="0"/>
              </w:rPr>
              <w:t xml:space="preserve">OwnYourData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sz w:val="16"/>
                <w:szCs w:val="16"/>
              </w:rPr>
            </w:pPr>
            <w:r w:rsidDel="00000000" w:rsidR="00000000" w:rsidRPr="00000000">
              <w:rPr>
                <w:sz w:val="16"/>
                <w:szCs w:val="16"/>
                <w:rtl w:val="0"/>
              </w:rPr>
              <w:t xml:space="preserve">Gemeinnütziger Verein zur Förderung der selbstständigen Nutzung von Daten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sz w:val="16"/>
                <w:szCs w:val="16"/>
              </w:rPr>
            </w:pPr>
            <w:r w:rsidDel="00000000" w:rsidR="00000000" w:rsidRPr="00000000">
              <w:rPr>
                <w:sz w:val="16"/>
                <w:szCs w:val="16"/>
                <w:rtl w:val="0"/>
              </w:rPr>
              <w:t xml:space="preserve">Austria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sz w:val="16"/>
                <w:szCs w:val="16"/>
              </w:rPr>
            </w:pPr>
            <w:r w:rsidDel="00000000" w:rsidR="00000000" w:rsidRPr="00000000">
              <w:rPr>
                <w:sz w:val="16"/>
                <w:szCs w:val="16"/>
                <w:rtl w:val="0"/>
              </w:rPr>
              <w:t xml:space="preserve">Global, Austria, Germany, Switzerland, Europe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sz w:val="16"/>
                <w:szCs w:val="16"/>
              </w:rPr>
            </w:pPr>
            <w:hyperlink r:id="rId22">
              <w:r w:rsidDel="00000000" w:rsidR="00000000" w:rsidRPr="00000000">
                <w:rPr>
                  <w:color w:val="1155cc"/>
                  <w:sz w:val="16"/>
                  <w:szCs w:val="16"/>
                  <w:u w:val="single"/>
                  <w:rtl w:val="0"/>
                </w:rPr>
                <w:t xml:space="preserve">https://www.ownyourdata.eu/en/startseite/</w:t>
              </w:r>
            </w:hyperlink>
            <w:r w:rsidDel="00000000" w:rsidR="00000000" w:rsidRPr="00000000">
              <w:rPr>
                <w:sz w:val="16"/>
                <w:szCs w:val="16"/>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sz w:val="16"/>
                <w:szCs w:val="16"/>
              </w:rPr>
            </w:pPr>
            <w:r w:rsidDel="00000000" w:rsidR="00000000" w:rsidRPr="00000000">
              <w:rPr>
                <w:sz w:val="16"/>
                <w:szCs w:val="16"/>
                <w:rtl w:val="0"/>
              </w:rPr>
              <w:t xml:space="preserve">Numbers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sz w:val="16"/>
                <w:szCs w:val="16"/>
              </w:rPr>
            </w:pPr>
            <w:r w:rsidDel="00000000" w:rsidR="00000000" w:rsidRPr="00000000">
              <w:rPr>
                <w:sz w:val="16"/>
                <w:szCs w:val="16"/>
                <w:rtl w:val="0"/>
              </w:rPr>
              <w:t xml:space="preserve">Numbers Co., Ltd.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sz w:val="16"/>
                <w:szCs w:val="16"/>
              </w:rPr>
            </w:pPr>
            <w:r w:rsidDel="00000000" w:rsidR="00000000" w:rsidRPr="00000000">
              <w:rPr>
                <w:sz w:val="16"/>
                <w:szCs w:val="16"/>
                <w:rtl w:val="0"/>
              </w:rPr>
              <w:t xml:space="preserve">Taiwan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sz w:val="16"/>
                <w:szCs w:val="16"/>
              </w:rPr>
            </w:pPr>
            <w:r w:rsidDel="00000000" w:rsidR="00000000" w:rsidRPr="00000000">
              <w:rPr>
                <w:sz w:val="16"/>
                <w:szCs w:val="16"/>
                <w:rtl w:val="0"/>
              </w:rPr>
              <w:t xml:space="preserve">Taiwan, Global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sz w:val="16"/>
                <w:szCs w:val="16"/>
              </w:rPr>
            </w:pPr>
            <w:hyperlink r:id="rId23">
              <w:r w:rsidDel="00000000" w:rsidR="00000000" w:rsidRPr="00000000">
                <w:rPr>
                  <w:color w:val="1155cc"/>
                  <w:sz w:val="16"/>
                  <w:szCs w:val="16"/>
                  <w:u w:val="single"/>
                  <w:rtl w:val="0"/>
                </w:rPr>
                <w:t xml:space="preserve">https://numbersprotocol.io/</w:t>
              </w:r>
            </w:hyperlink>
            <w:r w:rsidDel="00000000" w:rsidR="00000000" w:rsidRPr="00000000">
              <w:rPr>
                <w:sz w:val="16"/>
                <w:szCs w:val="16"/>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sz w:val="16"/>
                <w:szCs w:val="16"/>
              </w:rPr>
            </w:pPr>
            <w:r w:rsidDel="00000000" w:rsidR="00000000" w:rsidRPr="00000000">
              <w:rPr>
                <w:sz w:val="16"/>
                <w:szCs w:val="16"/>
                <w:rtl w:val="0"/>
              </w:rPr>
              <w:t xml:space="preserve">Cozy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sz w:val="16"/>
                <w:szCs w:val="16"/>
              </w:rPr>
            </w:pPr>
            <w:r w:rsidDel="00000000" w:rsidR="00000000" w:rsidRPr="00000000">
              <w:rPr>
                <w:sz w:val="16"/>
                <w:szCs w:val="16"/>
                <w:rtl w:val="0"/>
              </w:rPr>
              <w:t xml:space="preserve">Cozy Cloud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sz w:val="16"/>
                <w:szCs w:val="16"/>
              </w:rPr>
            </w:pPr>
            <w:r w:rsidDel="00000000" w:rsidR="00000000" w:rsidRPr="00000000">
              <w:rPr>
                <w:sz w:val="16"/>
                <w:szCs w:val="16"/>
                <w:rtl w:val="0"/>
              </w:rPr>
              <w:t xml:space="preserve">France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sz w:val="16"/>
                <w:szCs w:val="16"/>
              </w:rPr>
            </w:pPr>
            <w:r w:rsidDel="00000000" w:rsidR="00000000" w:rsidRPr="00000000">
              <w:rPr>
                <w:sz w:val="16"/>
                <w:szCs w:val="16"/>
                <w:rtl w:val="0"/>
              </w:rPr>
              <w:t xml:space="preserve">France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sz w:val="16"/>
                <w:szCs w:val="16"/>
              </w:rPr>
            </w:pPr>
            <w:hyperlink r:id="rId24">
              <w:r w:rsidDel="00000000" w:rsidR="00000000" w:rsidRPr="00000000">
                <w:rPr>
                  <w:color w:val="1155cc"/>
                  <w:sz w:val="16"/>
                  <w:szCs w:val="16"/>
                  <w:u w:val="single"/>
                  <w:rtl w:val="0"/>
                </w:rPr>
                <w:t xml:space="preserve">https://cozy.io/</w:t>
              </w:r>
            </w:hyperlink>
            <w:r w:rsidDel="00000000" w:rsidR="00000000" w:rsidRPr="00000000">
              <w:rPr>
                <w:sz w:val="16"/>
                <w:szCs w:val="16"/>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sz w:val="16"/>
                <w:szCs w:val="16"/>
              </w:rPr>
            </w:pPr>
            <w:r w:rsidDel="00000000" w:rsidR="00000000" w:rsidRPr="00000000">
              <w:rPr>
                <w:sz w:val="16"/>
                <w:szCs w:val="16"/>
                <w:rtl w:val="0"/>
              </w:rPr>
              <w:t xml:space="preserve">Personium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sz w:val="16"/>
                <w:szCs w:val="16"/>
              </w:rPr>
            </w:pPr>
            <w:r w:rsidDel="00000000" w:rsidR="00000000" w:rsidRPr="00000000">
              <w:rPr>
                <w:sz w:val="16"/>
                <w:szCs w:val="16"/>
                <w:rtl w:val="0"/>
              </w:rPr>
              <w:t xml:space="preserve">Fujitsu Ltd.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sz w:val="16"/>
                <w:szCs w:val="16"/>
              </w:rPr>
            </w:pPr>
            <w:r w:rsidDel="00000000" w:rsidR="00000000" w:rsidRPr="00000000">
              <w:rPr>
                <w:sz w:val="16"/>
                <w:szCs w:val="16"/>
                <w:rtl w:val="0"/>
              </w:rPr>
              <w:t xml:space="preserve">Japan and other global locations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sz w:val="16"/>
                <w:szCs w:val="16"/>
              </w:rPr>
            </w:pPr>
            <w:r w:rsidDel="00000000" w:rsidR="00000000" w:rsidRPr="00000000">
              <w:rPr>
                <w:sz w:val="16"/>
                <w:szCs w:val="16"/>
                <w:rtl w:val="0"/>
              </w:rPr>
              <w:t xml:space="preserve">Japan, Korea, UK, Finland, France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sz w:val="16"/>
                <w:szCs w:val="16"/>
              </w:rPr>
            </w:pPr>
            <w:hyperlink r:id="rId25">
              <w:r w:rsidDel="00000000" w:rsidR="00000000" w:rsidRPr="00000000">
                <w:rPr>
                  <w:color w:val="1155cc"/>
                  <w:sz w:val="16"/>
                  <w:szCs w:val="16"/>
                  <w:u w:val="single"/>
                  <w:rtl w:val="0"/>
                </w:rPr>
                <w:t xml:space="preserve">https://personium.io/</w:t>
              </w:r>
            </w:hyperlink>
            <w:r w:rsidDel="00000000" w:rsidR="00000000" w:rsidRPr="00000000">
              <w:rPr>
                <w:sz w:val="16"/>
                <w:szCs w:val="16"/>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sz w:val="16"/>
                <w:szCs w:val="16"/>
              </w:rPr>
            </w:pPr>
            <w:r w:rsidDel="00000000" w:rsidR="00000000" w:rsidRPr="00000000">
              <w:rPr>
                <w:sz w:val="16"/>
                <w:szCs w:val="16"/>
                <w:rtl w:val="0"/>
              </w:rPr>
              <w:t xml:space="preserve">Meeco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sz w:val="16"/>
                <w:szCs w:val="16"/>
              </w:rPr>
            </w:pPr>
            <w:r w:rsidDel="00000000" w:rsidR="00000000" w:rsidRPr="00000000">
              <w:rPr>
                <w:sz w:val="16"/>
                <w:szCs w:val="16"/>
                <w:rtl w:val="0"/>
              </w:rPr>
              <w:t xml:space="preserve">Meeco Group Pty Ltd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sz w:val="16"/>
                <w:szCs w:val="16"/>
              </w:rPr>
            </w:pPr>
            <w:r w:rsidDel="00000000" w:rsidR="00000000" w:rsidRPr="00000000">
              <w:rPr>
                <w:sz w:val="16"/>
                <w:szCs w:val="16"/>
                <w:rtl w:val="0"/>
              </w:rPr>
              <w:t xml:space="preserve">Australia, Belgium, United Kingdom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sz w:val="16"/>
                <w:szCs w:val="16"/>
              </w:rPr>
            </w:pPr>
            <w:r w:rsidDel="00000000" w:rsidR="00000000" w:rsidRPr="00000000">
              <w:rPr>
                <w:sz w:val="16"/>
                <w:szCs w:val="16"/>
                <w:rtl w:val="0"/>
              </w:rPr>
              <w:t xml:space="preserve">Australia, Benelux, France, Germany, United Kingdom, USA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sz w:val="16"/>
                <w:szCs w:val="16"/>
              </w:rPr>
            </w:pPr>
            <w:hyperlink r:id="rId26">
              <w:r w:rsidDel="00000000" w:rsidR="00000000" w:rsidRPr="00000000">
                <w:rPr>
                  <w:color w:val="1155cc"/>
                  <w:sz w:val="16"/>
                  <w:szCs w:val="16"/>
                  <w:u w:val="single"/>
                  <w:rtl w:val="0"/>
                </w:rPr>
                <w:t xml:space="preserve">https://www.meeco.me/</w:t>
              </w:r>
            </w:hyperlink>
            <w:r w:rsidDel="00000000" w:rsidR="00000000" w:rsidRPr="00000000">
              <w:rPr>
                <w:sz w:val="16"/>
                <w:szCs w:val="16"/>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sz w:val="16"/>
                <w:szCs w:val="16"/>
              </w:rPr>
            </w:pPr>
            <w:r w:rsidDel="00000000" w:rsidR="00000000" w:rsidRPr="00000000">
              <w:rPr>
                <w:sz w:val="16"/>
                <w:szCs w:val="16"/>
                <w:rtl w:val="0"/>
              </w:rPr>
              <w:t xml:space="preserve">digi.me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sz w:val="16"/>
                <w:szCs w:val="16"/>
              </w:rPr>
            </w:pPr>
            <w:r w:rsidDel="00000000" w:rsidR="00000000" w:rsidRPr="00000000">
              <w:rPr>
                <w:sz w:val="16"/>
                <w:szCs w:val="16"/>
                <w:rtl w:val="0"/>
              </w:rPr>
              <w:t xml:space="preserve">Digi.me Limited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sz w:val="16"/>
                <w:szCs w:val="16"/>
              </w:rPr>
            </w:pPr>
            <w:r w:rsidDel="00000000" w:rsidR="00000000" w:rsidRPr="00000000">
              <w:rPr>
                <w:sz w:val="16"/>
                <w:szCs w:val="16"/>
                <w:rtl w:val="0"/>
              </w:rPr>
              <w:t xml:space="preserve">UK, US, Netherlands, Bosnia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sz w:val="16"/>
                <w:szCs w:val="16"/>
              </w:rPr>
            </w:pPr>
            <w:r w:rsidDel="00000000" w:rsidR="00000000" w:rsidRPr="00000000">
              <w:rPr>
                <w:sz w:val="16"/>
                <w:szCs w:val="16"/>
                <w:rtl w:val="0"/>
              </w:rPr>
              <w:t xml:space="preserve">Europe, US, Australia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sz w:val="16"/>
                <w:szCs w:val="16"/>
              </w:rPr>
            </w:pPr>
            <w:hyperlink r:id="rId27">
              <w:r w:rsidDel="00000000" w:rsidR="00000000" w:rsidRPr="00000000">
                <w:rPr>
                  <w:color w:val="1155cc"/>
                  <w:sz w:val="16"/>
                  <w:szCs w:val="16"/>
                  <w:u w:val="single"/>
                  <w:rtl w:val="0"/>
                </w:rPr>
                <w:t xml:space="preserve">https://digi.me/</w:t>
              </w:r>
            </w:hyperlink>
            <w:r w:rsidDel="00000000" w:rsidR="00000000" w:rsidRPr="00000000">
              <w:rPr>
                <w:sz w:val="16"/>
                <w:szCs w:val="16"/>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sz w:val="16"/>
                <w:szCs w:val="16"/>
              </w:rPr>
            </w:pPr>
            <w:r w:rsidDel="00000000" w:rsidR="00000000" w:rsidRPr="00000000">
              <w:rPr>
                <w:sz w:val="16"/>
                <w:szCs w:val="16"/>
                <w:rtl w:val="0"/>
              </w:rPr>
              <w:t xml:space="preserve">Fairdrop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sz w:val="16"/>
                <w:szCs w:val="16"/>
              </w:rPr>
            </w:pPr>
            <w:r w:rsidDel="00000000" w:rsidR="00000000" w:rsidRPr="00000000">
              <w:rPr>
                <w:sz w:val="16"/>
                <w:szCs w:val="16"/>
                <w:rtl w:val="0"/>
              </w:rPr>
              <w:t xml:space="preserve">Datafund d.o.o.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sz w:val="16"/>
                <w:szCs w:val="16"/>
              </w:rPr>
            </w:pPr>
            <w:r w:rsidDel="00000000" w:rsidR="00000000" w:rsidRPr="00000000">
              <w:rPr>
                <w:sz w:val="16"/>
                <w:szCs w:val="16"/>
                <w:rtl w:val="0"/>
              </w:rPr>
              <w:t xml:space="preserve">Slovenia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sz w:val="16"/>
                <w:szCs w:val="16"/>
              </w:rPr>
            </w:pPr>
            <w:r w:rsidDel="00000000" w:rsidR="00000000" w:rsidRPr="00000000">
              <w:rPr>
                <w:sz w:val="16"/>
                <w:szCs w:val="16"/>
                <w:rtl w:val="0"/>
              </w:rPr>
              <w:t xml:space="preserve">Slovenia, Finland, Switzerland, Europe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sz w:val="16"/>
                <w:szCs w:val="16"/>
              </w:rPr>
            </w:pPr>
            <w:hyperlink r:id="rId28">
              <w:r w:rsidDel="00000000" w:rsidR="00000000" w:rsidRPr="00000000">
                <w:rPr>
                  <w:color w:val="1155cc"/>
                  <w:sz w:val="16"/>
                  <w:szCs w:val="16"/>
                  <w:u w:val="single"/>
                  <w:rtl w:val="0"/>
                </w:rPr>
                <w:t xml:space="preserve">https://datafund.io/</w:t>
              </w:r>
            </w:hyperlink>
            <w:r w:rsidDel="00000000" w:rsidR="00000000" w:rsidRPr="00000000">
              <w:rPr>
                <w:sz w:val="16"/>
                <w:szCs w:val="16"/>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sz w:val="16"/>
                <w:szCs w:val="16"/>
              </w:rPr>
            </w:pPr>
            <w:r w:rsidDel="00000000" w:rsidR="00000000" w:rsidRPr="00000000">
              <w:rPr>
                <w:sz w:val="16"/>
                <w:szCs w:val="16"/>
                <w:rtl w:val="0"/>
              </w:rPr>
              <w:t xml:space="preserve">iGrant.io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sz w:val="16"/>
                <w:szCs w:val="16"/>
              </w:rPr>
            </w:pPr>
            <w:r w:rsidDel="00000000" w:rsidR="00000000" w:rsidRPr="00000000">
              <w:rPr>
                <w:sz w:val="16"/>
                <w:szCs w:val="16"/>
                <w:rtl w:val="0"/>
              </w:rPr>
              <w:t xml:space="preserve">LCubed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sz w:val="16"/>
                <w:szCs w:val="16"/>
              </w:rPr>
            </w:pPr>
            <w:r w:rsidDel="00000000" w:rsidR="00000000" w:rsidRPr="00000000">
              <w:rPr>
                <w:sz w:val="16"/>
                <w:szCs w:val="16"/>
                <w:rtl w:val="0"/>
              </w:rPr>
              <w:t xml:space="preserve">Sweden, India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sz w:val="16"/>
                <w:szCs w:val="16"/>
              </w:rPr>
            </w:pPr>
            <w:r w:rsidDel="00000000" w:rsidR="00000000" w:rsidRPr="00000000">
              <w:rPr>
                <w:sz w:val="16"/>
                <w:szCs w:val="16"/>
                <w:rtl w:val="0"/>
              </w:rPr>
              <w:t xml:space="preserve">Sweden, Finland, Denmark, Singapore, UAE and India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sz w:val="16"/>
                <w:szCs w:val="16"/>
              </w:rPr>
            </w:pPr>
            <w:hyperlink r:id="rId29">
              <w:r w:rsidDel="00000000" w:rsidR="00000000" w:rsidRPr="00000000">
                <w:rPr>
                  <w:color w:val="1155cc"/>
                  <w:sz w:val="16"/>
                  <w:szCs w:val="16"/>
                  <w:u w:val="single"/>
                  <w:rtl w:val="0"/>
                </w:rPr>
                <w:t xml:space="preserve">https://igrant.io/</w:t>
              </w:r>
            </w:hyperlink>
            <w:r w:rsidDel="00000000" w:rsidR="00000000" w:rsidRPr="00000000">
              <w:rPr>
                <w:sz w:val="16"/>
                <w:szCs w:val="16"/>
                <w:rtl w:val="0"/>
              </w:rPr>
              <w:t xml:space="preserve"> </w:t>
            </w:r>
          </w:p>
          <w:p w:rsidR="00000000" w:rsidDel="00000000" w:rsidP="00000000" w:rsidRDefault="00000000" w:rsidRPr="00000000" w14:paraId="0000008F">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90">
      <w:pPr>
        <w:jc w:val="center"/>
        <w:rPr>
          <w:sz w:val="16"/>
          <w:szCs w:val="16"/>
        </w:rPr>
      </w:pPr>
      <w:hyperlink r:id="rId30">
        <w:r w:rsidDel="00000000" w:rsidR="00000000" w:rsidRPr="00000000">
          <w:rPr>
            <w:color w:val="1155cc"/>
            <w:sz w:val="16"/>
            <w:szCs w:val="16"/>
            <w:u w:val="single"/>
          </w:rPr>
          <w:drawing>
            <wp:inline distB="114300" distT="114300" distL="114300" distR="114300">
              <wp:extent cx="5943600" cy="3327400"/>
              <wp:effectExtent b="0" l="0" r="0" t="0"/>
              <wp:docPr id="1" name="image2.png"/>
              <a:graphic>
                <a:graphicData uri="http://schemas.openxmlformats.org/drawingml/2006/picture">
                  <pic:pic>
                    <pic:nvPicPr>
                      <pic:cNvPr id="0" name="image2.png"/>
                      <pic:cNvPicPr preferRelativeResize="0"/>
                    </pic:nvPicPr>
                    <pic:blipFill>
                      <a:blip r:embed="rId31"/>
                      <a:srcRect b="0" l="0" r="0" t="0"/>
                      <a:stretch>
                        <a:fillRect/>
                      </a:stretch>
                    </pic:blipFill>
                    <pic:spPr>
                      <a:xfrm>
                        <a:off x="0" y="0"/>
                        <a:ext cx="5943600" cy="3327400"/>
                      </a:xfrm>
                      <a:prstGeom prst="rect"/>
                      <a:ln/>
                    </pic:spPr>
                  </pic:pic>
                </a:graphicData>
              </a:graphic>
            </wp:inline>
          </w:drawing>
        </w:r>
      </w:hyperlink>
      <w:r w:rsidDel="00000000" w:rsidR="00000000" w:rsidRPr="00000000">
        <w:rPr>
          <w:rtl w:val="0"/>
        </w:rPr>
      </w:r>
    </w:p>
    <w:sectPr>
      <w:headerReference r:id="rId3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Roboto Slab">
    <w:embedRegular w:fontKey="{00000000-0000-0000-0000-000000000000}" r:id="rId1" w:subsetted="0"/>
    <w:embedBold w:fontKey="{00000000-0000-0000-0000-000000000000}" r:id="rId2" w:subsetted="0"/>
  </w:font>
  <w:font w:name="Montserrat">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ind w:left="6480" w:firstLine="0"/>
      <w:rPr>
        <w:sz w:val="18"/>
        <w:szCs w:val="18"/>
      </w:rPr>
    </w:pPr>
    <w:r w:rsidDel="00000000" w:rsidR="00000000" w:rsidRPr="00000000">
      <w:rPr>
        <w:sz w:val="18"/>
        <w:szCs w:val="18"/>
        <w:rtl w:val="0"/>
      </w:rPr>
      <w:t xml:space="preserve">Updated 14 October 2020</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-161924</wp:posOffset>
          </wp:positionV>
          <wp:extent cx="490538" cy="490538"/>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90538" cy="4905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Roboto Slab" w:cs="Roboto Slab" w:eastAsia="Roboto Slab" w:hAnsi="Roboto Slab"/>
      <w:b w:val="1"/>
      <w:color w:val="fdb940"/>
      <w:sz w:val="40"/>
      <w:szCs w:val="40"/>
    </w:rPr>
  </w:style>
  <w:style w:type="paragraph" w:styleId="Heading2">
    <w:name w:val="heading 2"/>
    <w:basedOn w:val="Normal"/>
    <w:next w:val="Normal"/>
    <w:pPr>
      <w:keepNext w:val="1"/>
      <w:keepLines w:val="1"/>
      <w:spacing w:after="120" w:before="360" w:lineRule="auto"/>
    </w:pPr>
    <w:rPr>
      <w:rFonts w:ascii="Roboto Slab" w:cs="Roboto Slab" w:eastAsia="Roboto Slab" w:hAnsi="Roboto Slab"/>
      <w:b w:val="1"/>
      <w:color w:val="fdb940"/>
      <w:sz w:val="32"/>
      <w:szCs w:val="32"/>
    </w:rPr>
  </w:style>
  <w:style w:type="paragraph" w:styleId="Heading3">
    <w:name w:val="heading 3"/>
    <w:basedOn w:val="Normal"/>
    <w:next w:val="Normal"/>
    <w:pPr>
      <w:keepNext w:val="1"/>
      <w:keepLines w:val="1"/>
      <w:spacing w:after="80" w:before="320" w:lineRule="auto"/>
    </w:pPr>
    <w:rPr>
      <w:rFonts w:ascii="Roboto Slab" w:cs="Roboto Slab" w:eastAsia="Roboto Slab" w:hAnsi="Roboto Slab"/>
      <w:b w:val="1"/>
      <w:color w:val="fdb940"/>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jc w:val="center"/>
    </w:pPr>
    <w:rPr>
      <w:rFonts w:ascii="Roboto Slab" w:cs="Roboto Slab" w:eastAsia="Roboto Slab" w:hAnsi="Roboto Slab"/>
      <w:b w:val="1"/>
      <w:color w:val="fdb940"/>
      <w:sz w:val="52"/>
      <w:szCs w:val="52"/>
    </w:rPr>
  </w:style>
  <w:style w:type="paragraph" w:styleId="Subtitle">
    <w:name w:val="Subtitle"/>
    <w:basedOn w:val="Normal"/>
    <w:next w:val="Normal"/>
    <w:pPr>
      <w:keepNext w:val="1"/>
      <w:keepLines w:val="1"/>
      <w:spacing w:after="320" w:lineRule="auto"/>
      <w:jc w:val="center"/>
    </w:pPr>
    <w:rPr>
      <w:rFonts w:ascii="Roboto Slab" w:cs="Roboto Slab" w:eastAsia="Roboto Slab" w:hAnsi="Roboto Slab"/>
      <w:color w:val="fdb940"/>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6" Type="http://schemas.openxmlformats.org/officeDocument/2006/relationships/hyperlink" Target="https://www.meeco.me/" TargetMode="External"/><Relationship Id="rId13" Type="http://schemas.openxmlformats.org/officeDocument/2006/relationships/hyperlink" Target="https://visionspol.eu/" TargetMode="External"/><Relationship Id="rId18" Type="http://schemas.openxmlformats.org/officeDocument/2006/relationships/hyperlink" Target="https://www.mydatashare.com/" TargetMode="External"/><Relationship Id="rId21" Type="http://schemas.openxmlformats.org/officeDocument/2006/relationships/hyperlink" Target="https://mylifedigital.co.uk/" TargetMode="External"/><Relationship Id="rId3" Type="http://schemas.openxmlformats.org/officeDocument/2006/relationships/fontTable" Target="fontTable.xml"/><Relationship Id="rId34" Type="http://schemas.openxmlformats.org/officeDocument/2006/relationships/customXml" Target="../customXml/item2.xml"/><Relationship Id="rId25" Type="http://schemas.openxmlformats.org/officeDocument/2006/relationships/hyperlink" Target="https://personium.io/" TargetMode="External"/><Relationship Id="rId7" Type="http://schemas.openxmlformats.org/officeDocument/2006/relationships/hyperlink" Target="https://my.bitsabout.me/" TargetMode="External"/><Relationship Id="rId12" Type="http://schemas.openxmlformats.org/officeDocument/2006/relationships/hyperlink" Target="http://www.biomecanicamente.org/otri/ongoing-projects/item/1371-valencia-data-new.html" TargetMode="External"/><Relationship Id="rId17" Type="http://schemas.openxmlformats.org/officeDocument/2006/relationships/hyperlink" Target="https://myfairdata.com/en/" TargetMode="External"/><Relationship Id="rId33" Type="http://schemas.openxmlformats.org/officeDocument/2006/relationships/customXml" Target="../customXml/item1.xml"/><Relationship Id="rId20" Type="http://schemas.openxmlformats.org/officeDocument/2006/relationships/hyperlink" Target="https://datayogi.me/" TargetMode="External"/><Relationship Id="rId2" Type="http://schemas.openxmlformats.org/officeDocument/2006/relationships/settings" Target="settings.xml"/><Relationship Id="rId29" Type="http://schemas.openxmlformats.org/officeDocument/2006/relationships/hyperlink" Target="https://igrant.io/" TargetMode="External"/><Relationship Id="rId16" Type="http://schemas.openxmlformats.org/officeDocument/2006/relationships/hyperlink" Target="https://diabetes.services/" TargetMode="External"/><Relationship Id="rId24" Type="http://schemas.openxmlformats.org/officeDocument/2006/relationships/hyperlink" Target="https://cozy.io/" TargetMode="External"/><Relationship Id="rId1" Type="http://schemas.openxmlformats.org/officeDocument/2006/relationships/theme" Target="theme/theme1.xml"/><Relationship Id="rId6" Type="http://schemas.openxmlformats.org/officeDocument/2006/relationships/hyperlink" Target="https://bitsabout.me/" TargetMode="External"/><Relationship Id="rId11" Type="http://schemas.openxmlformats.org/officeDocument/2006/relationships/hyperlink" Target="https://streamr.network" TargetMode="External"/><Relationship Id="rId32" Type="http://schemas.openxmlformats.org/officeDocument/2006/relationships/header" Target="header1.xml"/><Relationship Id="rId23" Type="http://schemas.openxmlformats.org/officeDocument/2006/relationships/hyperlink" Target="https://numbersprotocol.io/" TargetMode="External"/><Relationship Id="rId28" Type="http://schemas.openxmlformats.org/officeDocument/2006/relationships/hyperlink" Target="https://datafund.io/" TargetMode="External"/><Relationship Id="rId5" Type="http://schemas.openxmlformats.org/officeDocument/2006/relationships/styles" Target="styles.xml"/><Relationship Id="rId15" Type="http://schemas.openxmlformats.org/officeDocument/2006/relationships/hyperlink" Target="https://schluss.org/" TargetMode="External"/><Relationship Id="rId31" Type="http://schemas.openxmlformats.org/officeDocument/2006/relationships/image" Target="media/image2.png"/><Relationship Id="rId10" Type="http://schemas.openxmlformats.org/officeDocument/2006/relationships/hyperlink" Target="https://polypoly.coop" TargetMode="External"/><Relationship Id="rId19" Type="http://schemas.openxmlformats.org/officeDocument/2006/relationships/hyperlink" Target="https://self-ssi.com/" TargetMode="External"/><Relationship Id="rId22" Type="http://schemas.openxmlformats.org/officeDocument/2006/relationships/hyperlink" Target="https://www.ownyourdata.eu/en/startseite/" TargetMode="External"/><Relationship Id="rId4" Type="http://schemas.openxmlformats.org/officeDocument/2006/relationships/numbering" Target="numbering.xml"/><Relationship Id="rId9" Type="http://schemas.openxmlformats.org/officeDocument/2006/relationships/hyperlink" Target="https://paspit.com/" TargetMode="External"/><Relationship Id="rId27" Type="http://schemas.openxmlformats.org/officeDocument/2006/relationships/hyperlink" Target="https://digi.me/" TargetMode="External"/><Relationship Id="rId30" Type="http://schemas.openxmlformats.org/officeDocument/2006/relationships/hyperlink" Target="https://drive.google.com/file/d/1Dupch8hYXtsJVzKIJEhuxHt5XBSFOj5b/view?usp=sharing" TargetMode="External"/><Relationship Id="rId14" Type="http://schemas.openxmlformats.org/officeDocument/2006/relationships/hyperlink" Target="https://www.ockto.nl/" TargetMode="External"/><Relationship Id="rId35" Type="http://schemas.openxmlformats.org/officeDocument/2006/relationships/customXml" Target="../customXml/item3.xml"/><Relationship Id="rId8" Type="http://schemas.openxmlformats.org/officeDocument/2006/relationships/hyperlink" Target="https://comuny.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Montserrat-regular.ttf"/><Relationship Id="rId4" Type="http://schemas.openxmlformats.org/officeDocument/2006/relationships/font" Target="fonts/Montserrat-bold.ttf"/><Relationship Id="rId5" Type="http://schemas.openxmlformats.org/officeDocument/2006/relationships/font" Target="fonts/Montserrat-italic.ttf"/><Relationship Id="rId6"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197BBA6213E645B9C4F5F6C1145CF8" ma:contentTypeVersion="12" ma:contentTypeDescription="Ein neues Dokument erstellen." ma:contentTypeScope="" ma:versionID="2c0e029b3ef7fbfaf2732489bc93f16d">
  <xsd:schema xmlns:xsd="http://www.w3.org/2001/XMLSchema" xmlns:xs="http://www.w3.org/2001/XMLSchema" xmlns:p="http://schemas.microsoft.com/office/2006/metadata/properties" xmlns:ns2="384f78bb-48c0-4f25-adc4-c51b15d56f90" xmlns:ns3="0e527995-a5fe-4912-a9c5-c909471cabd8" targetNamespace="http://schemas.microsoft.com/office/2006/metadata/properties" ma:root="true" ma:fieldsID="cebcd858b7adba4ba9cb9d524992ccd6" ns2:_="" ns3:_="">
    <xsd:import namespace="384f78bb-48c0-4f25-adc4-c51b15d56f90"/>
    <xsd:import namespace="0e527995-a5fe-4912-a9c5-c909471cab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f78bb-48c0-4f25-adc4-c51b15d56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527995-a5fe-4912-a9c5-c909471cabd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6B23AE-2B2E-4633-A8A2-3CF7628D76D3}"/>
</file>

<file path=customXml/itemProps2.xml><?xml version="1.0" encoding="utf-8"?>
<ds:datastoreItem xmlns:ds="http://schemas.openxmlformats.org/officeDocument/2006/customXml" ds:itemID="{D5A9ECF3-9DCC-40B5-B639-AFC88C2D074F}"/>
</file>

<file path=customXml/itemProps3.xml><?xml version="1.0" encoding="utf-8"?>
<ds:datastoreItem xmlns:ds="http://schemas.openxmlformats.org/officeDocument/2006/customXml" ds:itemID="{4A7D8288-4965-4057-9929-F011C17E103F}"/>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0x01010060197BBA6213E645B9C4F5F6C1145CF8</vt:lpwstr>
  </property>
</Properties>
</file>